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FA7576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FA7576">
        <w:rPr>
          <w:rFonts w:ascii="Calibri Light" w:hAnsi="Calibri Light" w:cs="Calibri Light"/>
          <w:sz w:val="24"/>
          <w:szCs w:val="24"/>
        </w:rPr>
        <w:t>Prijedlog</w:t>
      </w:r>
      <w:r w:rsidRPr="00FA7576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06"/>
        <w:gridCol w:w="3293"/>
        <w:gridCol w:w="3258"/>
        <w:gridCol w:w="3863"/>
      </w:tblGrid>
      <w:tr w:rsidR="00167373" w:rsidRPr="00FA7576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A7576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9833BE" w:rsidRPr="00FA7576">
              <w:rPr>
                <w:rFonts w:ascii="Calibri Light" w:hAnsi="Calibri Light" w:cs="Calibri Light"/>
                <w:sz w:val="24"/>
                <w:szCs w:val="24"/>
              </w:rPr>
              <w:t>Nacionalna svijest. Hrvatski narodni preporod – Ilirski pokret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A757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167373" w:rsidRPr="00FA7576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A7576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BF467A"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A757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167373" w:rsidRPr="00FA7576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A7576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="009833BE" w:rsidRPr="00FA75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proofErr w:type="spellStart"/>
            <w:r w:rsidR="009833BE"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BF467A"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>5</w:t>
            </w:r>
            <w:proofErr w:type="spellEnd"/>
            <w:r w:rsidR="009833BE"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9833BE" w:rsidRPr="00FA75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A757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167373" w:rsidRPr="00FA7576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A7576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BF467A" w:rsidRPr="00FA7576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  <w:r w:rsidR="006E1AEA" w:rsidRPr="00FA757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A757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167373" w:rsidRPr="00FA7576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A7576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353FF6" w:rsidRPr="00FA7576" w:rsidRDefault="00353FF6" w:rsidP="00475423">
            <w:pPr>
              <w:spacing w:line="240" w:lineRule="auto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Francuska vladavina u hrvatskim zemljama. Hrvatski narodni preporod – Ilirski pokret</w:t>
            </w:r>
          </w:p>
          <w:p w:rsidR="0057573A" w:rsidRPr="00FA7576" w:rsidRDefault="0063670F" w:rsidP="00FA7576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="009833BE"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Ideologije </w:t>
            </w:r>
            <w:proofErr w:type="spellStart"/>
            <w:r w:rsidR="009833BE"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19</w:t>
            </w:r>
            <w:proofErr w:type="spellEnd"/>
            <w:r w:rsidR="009833BE"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. stoljeća s osobitim osvrtom na oblikovanje hrvatske nacije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F2" w:rsidRPr="00FA7576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B16F2" w:rsidRPr="00FA7576" w:rsidRDefault="00353FF6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>Društvo</w:t>
            </w:r>
          </w:p>
          <w:p w:rsidR="0057573A" w:rsidRPr="00FA7576" w:rsidRDefault="00767D76" w:rsidP="00F35565">
            <w:pPr>
              <w:pStyle w:val="Pa246"/>
              <w:jc w:val="both"/>
              <w:rPr>
                <w:rFonts w:ascii="Calibri Light" w:hAnsi="Calibri Light" w:cs="Calibri Light"/>
                <w:bCs/>
              </w:rPr>
            </w:pPr>
            <w:r w:rsidRPr="00FA7576">
              <w:rPr>
                <w:rFonts w:ascii="Calibri Light" w:hAnsi="Calibri Light" w:cs="Calibri Light"/>
              </w:rPr>
              <w:t>Filozofsko-religijsko-kulturno područje</w:t>
            </w:r>
          </w:p>
        </w:tc>
      </w:tr>
      <w:tr w:rsidR="00167373" w:rsidRPr="00FA7576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FA7576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A757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116272" w:rsidRPr="00FA7576" w:rsidRDefault="00116272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116272" w:rsidRPr="00FA7576" w:rsidRDefault="00116272" w:rsidP="00F35565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proofErr w:type="spellStart"/>
            <w:r w:rsidRPr="00FA7576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</w:t>
            </w:r>
            <w:proofErr w:type="spellEnd"/>
            <w:r w:rsidRPr="00FA7576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 xml:space="preserve"> OŠ </w:t>
            </w:r>
            <w:r w:rsidR="00353FF6" w:rsidRPr="00FA7576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A</w:t>
            </w:r>
            <w:r w:rsidRPr="00FA7576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 xml:space="preserve">.7.1. </w:t>
            </w:r>
          </w:p>
          <w:p w:rsidR="00A37E1C" w:rsidRPr="00FA7576" w:rsidRDefault="00353FF6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FA757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dinamiku i odnose pojedinaca i različitih društvenih skupina u </w:t>
            </w:r>
            <w:proofErr w:type="spellStart"/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18</w:t>
            </w:r>
            <w:proofErr w:type="spellEnd"/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. i </w:t>
            </w:r>
            <w:proofErr w:type="spellStart"/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19</w:t>
            </w:r>
            <w:proofErr w:type="spellEnd"/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. stoljeću.</w:t>
            </w:r>
            <w:r w:rsidRPr="00FA757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  <w:p w:rsidR="00353FF6" w:rsidRPr="00FA7576" w:rsidRDefault="00353FF6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985AD6" w:rsidRPr="00FA7576" w:rsidRDefault="00985AD6" w:rsidP="00985AD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FA757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FA757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E.7.1. </w:t>
            </w:r>
          </w:p>
          <w:p w:rsidR="0057573A" w:rsidRPr="00FA7576" w:rsidRDefault="00985AD6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FA7576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="00767D76"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ideje, </w:t>
            </w:r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ideologije i umjetničke dosege od </w:t>
            </w:r>
            <w:proofErr w:type="spellStart"/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FA7576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1B1BD4" w:rsidRPr="00FA7576" w:rsidRDefault="00A37E1C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FA7576">
              <w:rPr>
                <w:rFonts w:ascii="Calibri Light" w:eastAsia="Calibri" w:hAnsi="Calibri Light" w:cs="Calibri Light"/>
                <w:sz w:val="24"/>
                <w:szCs w:val="24"/>
              </w:rPr>
              <w:t>Učenik:</w:t>
            </w:r>
          </w:p>
          <w:p w:rsidR="00116272" w:rsidRPr="00FA7576" w:rsidRDefault="00353FF6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razvoj Hrvatske u doba Ilirskoga pokreta, novog apsolutizma i građanskih reformi tijekom druge polovice </w:t>
            </w:r>
            <w:proofErr w:type="spellStart"/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19</w:t>
            </w:r>
            <w:proofErr w:type="spellEnd"/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353FF6" w:rsidRPr="00FA7576" w:rsidRDefault="00353FF6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6C44F5" w:rsidRPr="00FA7576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FA7576" w:rsidRDefault="009833BE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FA757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FA757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važnost hrvatskih preporoditelja u kulturi, umjetnosti i znanosti, te njihovu ulogu u izgradnji političkih i kulturnih institucija</w:t>
            </w:r>
          </w:p>
        </w:tc>
      </w:tr>
      <w:tr w:rsidR="0057573A" w:rsidRPr="00FA7576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A7576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6C0841" w:rsidRPr="00FA7576" w:rsidRDefault="006C0841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CE140D" w:rsidRPr="00FA7576" w:rsidRDefault="0057573A" w:rsidP="002F723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2F723F" w:rsidRPr="00FA7576" w:rsidRDefault="002F723F" w:rsidP="002F723F">
            <w:pPr>
              <w:pStyle w:val="NoSpacing"/>
              <w:numPr>
                <w:ilvl w:val="0"/>
                <w:numId w:val="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pomoću naučenih pojmova i gradiva odgovara na pitanja postavljena u kviz </w:t>
            </w:r>
          </w:p>
          <w:p w:rsidR="00AB3033" w:rsidRPr="00FA7576" w:rsidRDefault="002F723F" w:rsidP="00FA7576">
            <w:pPr>
              <w:pStyle w:val="NoSpacing"/>
              <w:numPr>
                <w:ilvl w:val="0"/>
                <w:numId w:val="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B128D" w:rsidRPr="00FA7576">
              <w:rPr>
                <w:rFonts w:ascii="Calibri Light" w:hAnsi="Calibri Light" w:cs="Calibri Light"/>
                <w:sz w:val="24"/>
                <w:szCs w:val="24"/>
              </w:rPr>
              <w:t>analiza povijesni izvor i samostalno donosi zaključke</w:t>
            </w:r>
          </w:p>
        </w:tc>
      </w:tr>
      <w:tr w:rsidR="0057573A" w:rsidRPr="00FA7576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FA757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57573A" w:rsidRPr="00FA7576" w:rsidRDefault="0057573A" w:rsidP="00FA757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6C0841" w:rsidRPr="00FA757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197D50" w:rsidRPr="00FA7576">
              <w:rPr>
                <w:rFonts w:ascii="Calibri Light" w:hAnsi="Calibri Light" w:cs="Calibri Light"/>
                <w:sz w:val="24"/>
                <w:szCs w:val="24"/>
              </w:rPr>
              <w:t>grupni rad</w:t>
            </w:r>
          </w:p>
        </w:tc>
      </w:tr>
      <w:tr w:rsidR="0057573A" w:rsidRPr="00FA7576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A757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FA7576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FA7576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57573A" w:rsidRPr="00FA7576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FA7576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FA7576" w:rsidRDefault="00F435FD" w:rsidP="00C4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197D50" w:rsidRPr="00FA7576">
              <w:rPr>
                <w:rFonts w:ascii="Calibri Light" w:hAnsi="Calibri Light" w:cs="Calibri Light"/>
                <w:sz w:val="24"/>
                <w:szCs w:val="24"/>
              </w:rPr>
              <w:t>utonomaši</w:t>
            </w:r>
          </w:p>
        </w:tc>
      </w:tr>
      <w:tr w:rsidR="0057573A" w:rsidRPr="00FA7576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A7576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A757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FA757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757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FA757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A757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FA757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87385" w:rsidRPr="00FA7576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>udžbenik</w:t>
            </w:r>
            <w:bookmarkStart w:id="0" w:name="_GoBack"/>
            <w:bookmarkEnd w:id="0"/>
            <w:r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radna bilježnica, računalo i LCD projektor/pametna ploča, </w:t>
            </w:r>
            <w:proofErr w:type="spellStart"/>
            <w:r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FA757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754079" w:rsidRPr="00FA7576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A7576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FA75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Hrvatski jezik, </w:t>
            </w:r>
            <w:r w:rsidR="00EB4FD9" w:rsidRPr="00FA7576">
              <w:rPr>
                <w:rFonts w:ascii="Calibri Light" w:hAnsi="Calibri Light" w:cs="Calibri Light"/>
                <w:sz w:val="24"/>
                <w:szCs w:val="24"/>
              </w:rPr>
              <w:t>Glazbena kultura</w:t>
            </w:r>
            <w:r w:rsidRPr="00FA7576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EB4FD9" w:rsidRPr="00FA7576">
              <w:rPr>
                <w:rFonts w:ascii="Calibri Light" w:hAnsi="Calibri Light" w:cs="Calibri Light"/>
                <w:sz w:val="24"/>
                <w:szCs w:val="24"/>
              </w:rPr>
              <w:t xml:space="preserve"> Geografija,</w:t>
            </w: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Informatika</w:t>
            </w: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FA75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A75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57573A" w:rsidRPr="00FA7576" w:rsidRDefault="00EB4FD9" w:rsidP="00FA7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>, POD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A7576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A757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FA757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757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FA757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757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FA757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57573A" w:rsidRPr="00FA7576" w:rsidRDefault="0079525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767D76" w:rsidRPr="00FA757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Usporedba i sučeljavanje</w:t>
            </w:r>
            <w:r w:rsidR="0057573A" w:rsidRPr="00FA757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Vrijeme i prostor; Kontinuitet i promjena</w:t>
            </w:r>
            <w:r w:rsidR="00767D76" w:rsidRPr="00FA757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</w:tc>
      </w:tr>
      <w:tr w:rsidR="0057573A" w:rsidRPr="00FA7576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Pr="00FA7576" w:rsidRDefault="000F447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A757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754079" w:rsidRPr="00FA7576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A757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A757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A757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A757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A757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A7576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A757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FA757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A7576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FA757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57573A" w:rsidRPr="00FA757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A7576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FA757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57573A" w:rsidRPr="00FA757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FA7576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FA757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754079" w:rsidRPr="00FA7576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A7576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A757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BA" w:rsidRPr="00FA7576" w:rsidRDefault="00713ABA" w:rsidP="00713AB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71841" w:rsidRPr="00FA7576" w:rsidRDefault="00271841" w:rsidP="0027184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- na početku sata učitelj/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će najaviti razredni kviz kojim će ujedno i ponoviti gradivo sa </w:t>
            </w:r>
            <w:r w:rsidR="00FA7576" w:rsidRPr="00FA7576">
              <w:rPr>
                <w:rFonts w:ascii="Calibri Light" w:hAnsi="Calibri Light" w:cs="Calibri Light"/>
                <w:sz w:val="24"/>
                <w:szCs w:val="24"/>
              </w:rPr>
              <w:t>posljednjih</w:t>
            </w: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sati, a učenici će biti (prema planu učitelja/ice) vrednovani ocjenom </w:t>
            </w:r>
          </w:p>
          <w:p w:rsidR="0057573A" w:rsidRPr="00FA7576" w:rsidRDefault="00271841" w:rsidP="0027184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će  slučajnim odabirom u imeniku podijeliti učenike u pet grupa, a članovi grupe moraju surađivati kako bi dali točne </w:t>
            </w:r>
            <w:r w:rsidRPr="00FA7576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odgovore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C1" w:rsidRPr="00FA7576" w:rsidRDefault="0079525C" w:rsidP="00B204C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</w:t>
            </w:r>
          </w:p>
          <w:p w:rsidR="006C21F2" w:rsidRPr="00FA7576" w:rsidRDefault="006C21F2" w:rsidP="00B204C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A7576" w:rsidRDefault="006C21F2" w:rsidP="006C21F2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- pitanja radi provjere razumijevanja (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>) - učitelj/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učenike na </w:t>
            </w:r>
            <w:r w:rsidRPr="00FA7576">
              <w:rPr>
                <w:rFonts w:ascii="Calibri Light" w:hAnsi="Calibri Light" w:cs="Calibri Light"/>
                <w:sz w:val="24"/>
                <w:szCs w:val="24"/>
              </w:rPr>
              <w:lastRenderedPageBreak/>
              <w:t>razmišljanje</w:t>
            </w:r>
          </w:p>
        </w:tc>
      </w:tr>
      <w:tr w:rsidR="00754079" w:rsidRPr="00FA7576" w:rsidTr="005E3274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A7576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A757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A7576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A757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FA7576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1C" w:rsidRPr="00FA7576" w:rsidRDefault="00464D1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71841" w:rsidRPr="00FA7576" w:rsidRDefault="00271841" w:rsidP="0027184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- u prvoj aktivnosti učenici rješavaju kviz - učitelj/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će ga podijeliti u 5 kategorija po 5 pitanja (prilog 1):  istaknute osobe u preporodu, novine i časopisi, političke stranke, kulturni razvoj, pitanje jezika</w:t>
            </w:r>
          </w:p>
          <w:p w:rsidR="00271841" w:rsidRPr="00FA7576" w:rsidRDefault="00271841" w:rsidP="0027184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- učenicima će biti projicirana pitanja, a oni će odgovarati na pitanja nakon međusobnog konzultiranja. Učenici mogu odgovarati na list papira ili pak se može pripremiti kviz na 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tabletima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pomoću digitalnih alata. Nakon što su odgovorili na sva pitanja u određenoj kategoriji, predat će papir, a  bodovi će se zbrojiti (2 boda za točan odgovor,  1 bod manje za netočan odgovor). Zatim će krenuti na sljedeću kategoriju i tako do kraja.  Ukoliko učenici kviz rješavaju na tabletu, učitelj/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može pratiti odgovore svake grupe, njihov uspjeh i broj bodova. </w:t>
            </w:r>
          </w:p>
          <w:p w:rsidR="0057573A" w:rsidRPr="00FA7576" w:rsidRDefault="00271841" w:rsidP="00104FF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će na kraju pregledati rezultate i ocijeniti pobjednike, a kviz će ubuduće biti dostupan učenicima za dodatno ponavljanje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A757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FA7576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FA7576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FA7576" w:rsidRDefault="00100126" w:rsidP="00E63DB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560F6" w:rsidRPr="00FA7576" w:rsidRDefault="007560F6" w:rsidP="0027184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71841" w:rsidRPr="00FA7576" w:rsidRDefault="00271841" w:rsidP="0027184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-učenike treba podsjetiti na pravila rada u skupini i suradnju (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71841" w:rsidRPr="00FA7576" w:rsidRDefault="00271841" w:rsidP="0027184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71841" w:rsidRPr="00FA7576" w:rsidRDefault="00271841" w:rsidP="0027184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71841" w:rsidRPr="00FA7576" w:rsidRDefault="00271841" w:rsidP="0027184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71841" w:rsidRPr="00FA7576" w:rsidRDefault="00271841" w:rsidP="0027184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71841" w:rsidRPr="00FA7576" w:rsidRDefault="00271841" w:rsidP="0027184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71841" w:rsidRPr="00FA7576" w:rsidRDefault="00271841" w:rsidP="0027184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71841" w:rsidRPr="00FA7576" w:rsidRDefault="00271841" w:rsidP="0027184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71841" w:rsidRPr="00FA7576" w:rsidRDefault="00271841" w:rsidP="0027184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FA7576" w:rsidRDefault="00271841" w:rsidP="0027184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vrednuje ocjenom uspjeh </w:t>
            </w:r>
            <w:r w:rsidRPr="00FA7576">
              <w:rPr>
                <w:rFonts w:ascii="Calibri Light" w:hAnsi="Calibri Light" w:cs="Calibri Light"/>
                <w:sz w:val="24"/>
                <w:szCs w:val="24"/>
              </w:rPr>
              <w:lastRenderedPageBreak/>
              <w:t>pobjedničke grupe  (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7573A" w:rsidRPr="00FA7576" w:rsidRDefault="0057573A" w:rsidP="00D62D2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54079" w:rsidRPr="00FA7576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A757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FA7576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A757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F2" w:rsidRPr="00FA7576" w:rsidRDefault="00EC6E88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- ukoliko ostane vremena, učenici će proanalizirati izvor u zadatku 3. u radnoj bilježnici (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40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57573A" w:rsidRPr="00FA7576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F2" w:rsidRPr="00FA7576" w:rsidRDefault="00EC6E88" w:rsidP="00EC6E8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-radna bilježnica (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C4865" w:rsidRPr="00FA7576" w:rsidRDefault="002C4865" w:rsidP="002C48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A7576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914FD9" w:rsidRPr="00FA7576" w:rsidRDefault="00914FD9">
      <w:pPr>
        <w:rPr>
          <w:rFonts w:ascii="Calibri Light" w:hAnsi="Calibri Light" w:cs="Calibri Light"/>
          <w:b/>
          <w:sz w:val="24"/>
          <w:szCs w:val="24"/>
        </w:rPr>
      </w:pPr>
    </w:p>
    <w:p w:rsidR="00807CD1" w:rsidRPr="00FA7576" w:rsidRDefault="00807CD1">
      <w:pPr>
        <w:rPr>
          <w:rFonts w:ascii="Calibri Light" w:hAnsi="Calibri Light" w:cs="Calibri Light"/>
          <w:b/>
          <w:sz w:val="24"/>
          <w:szCs w:val="24"/>
        </w:rPr>
      </w:pPr>
    </w:p>
    <w:p w:rsidR="00CD6626" w:rsidRPr="00FA7576" w:rsidRDefault="00104FF1">
      <w:pPr>
        <w:rPr>
          <w:rFonts w:ascii="Calibri Light" w:hAnsi="Calibri Light" w:cs="Calibri Light"/>
          <w:b/>
          <w:sz w:val="24"/>
          <w:szCs w:val="24"/>
        </w:rPr>
      </w:pPr>
      <w:r w:rsidRPr="00FA7576">
        <w:rPr>
          <w:rFonts w:ascii="Calibri Light" w:hAnsi="Calibri Light" w:cs="Calibri Light"/>
          <w:b/>
          <w:sz w:val="24"/>
          <w:szCs w:val="24"/>
        </w:rPr>
        <w:t>Prilog 1</w:t>
      </w:r>
    </w:p>
    <w:tbl>
      <w:tblPr>
        <w:tblStyle w:val="TableGrid"/>
        <w:tblW w:w="9322" w:type="dxa"/>
        <w:tblLook w:val="04A0"/>
      </w:tblPr>
      <w:tblGrid>
        <w:gridCol w:w="9322"/>
      </w:tblGrid>
      <w:tr w:rsidR="00104FF1" w:rsidRPr="00FA7576" w:rsidTr="00807CD1">
        <w:trPr>
          <w:trHeight w:val="557"/>
        </w:trPr>
        <w:tc>
          <w:tcPr>
            <w:tcW w:w="9322" w:type="dxa"/>
          </w:tcPr>
          <w:p w:rsidR="00104FF1" w:rsidRPr="00FA7576" w:rsidRDefault="00513C24" w:rsidP="00513C24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ISTAKNUTE OSOBE U PREPORODU</w:t>
            </w:r>
          </w:p>
        </w:tc>
      </w:tr>
      <w:tr w:rsidR="00104FF1" w:rsidRPr="00FA7576" w:rsidTr="00807CD1">
        <w:trPr>
          <w:trHeight w:val="288"/>
        </w:trPr>
        <w:tc>
          <w:tcPr>
            <w:tcW w:w="9322" w:type="dxa"/>
          </w:tcPr>
          <w:p w:rsidR="00104FF1" w:rsidRPr="00FA7576" w:rsidRDefault="001C3AAB" w:rsidP="00104FF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Tko je središnja osoba preporoda u Banskoj Hrvatskoj?</w:t>
            </w:r>
          </w:p>
          <w:p w:rsidR="00807CD1" w:rsidRPr="00FA7576" w:rsidRDefault="00807CD1" w:rsidP="00807CD1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04FF1" w:rsidRPr="00FA7576" w:rsidTr="00807CD1">
        <w:trPr>
          <w:trHeight w:val="557"/>
        </w:trPr>
        <w:tc>
          <w:tcPr>
            <w:tcW w:w="9322" w:type="dxa"/>
          </w:tcPr>
          <w:p w:rsidR="00104FF1" w:rsidRPr="00FA7576" w:rsidRDefault="001C3AAB" w:rsidP="00104FF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Koja se književnica svojim 'Dnevnikom' istakla u preporodu?</w:t>
            </w:r>
          </w:p>
        </w:tc>
      </w:tr>
      <w:tr w:rsidR="00104FF1" w:rsidRPr="00FA7576" w:rsidTr="00807CD1">
        <w:trPr>
          <w:trHeight w:val="288"/>
        </w:trPr>
        <w:tc>
          <w:tcPr>
            <w:tcW w:w="9322" w:type="dxa"/>
          </w:tcPr>
          <w:p w:rsidR="00807CD1" w:rsidRPr="00FA7576" w:rsidRDefault="004A70EB" w:rsidP="001C3A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Tko je autor pjesme 'Zora puca, bit će dana'?</w:t>
            </w:r>
          </w:p>
          <w:p w:rsidR="004A70EB" w:rsidRPr="00FA7576" w:rsidRDefault="004A70EB" w:rsidP="004A70EB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04FF1" w:rsidRPr="00FA7576" w:rsidTr="00807CD1">
        <w:trPr>
          <w:trHeight w:val="557"/>
        </w:trPr>
        <w:tc>
          <w:tcPr>
            <w:tcW w:w="9322" w:type="dxa"/>
          </w:tcPr>
          <w:p w:rsidR="00104FF1" w:rsidRPr="00FA7576" w:rsidRDefault="004A70EB" w:rsidP="00104FF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Koji je ilirac, povjesničar i političar, održao znameniti govor u Saboru, a autor je i prve predstave na hrvatskom jeziku? </w:t>
            </w:r>
          </w:p>
          <w:p w:rsidR="004A70EB" w:rsidRPr="00FA7576" w:rsidRDefault="004A70EB" w:rsidP="004A70EB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04FF1" w:rsidRPr="00FA7576" w:rsidTr="00807CD1">
        <w:trPr>
          <w:trHeight w:val="566"/>
        </w:trPr>
        <w:tc>
          <w:tcPr>
            <w:tcW w:w="9322" w:type="dxa"/>
          </w:tcPr>
          <w:p w:rsidR="00104FF1" w:rsidRPr="00FA7576" w:rsidRDefault="00385E6B" w:rsidP="00104FF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Tko je 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naistaknutiji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preporoditelj u Istri?</w:t>
            </w:r>
          </w:p>
        </w:tc>
      </w:tr>
    </w:tbl>
    <w:p w:rsidR="00104FF1" w:rsidRPr="00FA7576" w:rsidRDefault="00104FF1">
      <w:pPr>
        <w:rPr>
          <w:rFonts w:ascii="Calibri Light" w:hAnsi="Calibri Light" w:cs="Calibri Light"/>
          <w:b/>
          <w:sz w:val="24"/>
          <w:szCs w:val="24"/>
        </w:rPr>
      </w:pPr>
    </w:p>
    <w:p w:rsidR="00CD6626" w:rsidRPr="00FA7576" w:rsidRDefault="00CD6626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807CD1" w:rsidRPr="00FA7576" w:rsidTr="00D74C38">
        <w:trPr>
          <w:trHeight w:val="557"/>
        </w:trPr>
        <w:tc>
          <w:tcPr>
            <w:tcW w:w="9322" w:type="dxa"/>
          </w:tcPr>
          <w:p w:rsidR="00807CD1" w:rsidRPr="00FA7576" w:rsidRDefault="00647286" w:rsidP="001C3AA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 xml:space="preserve">PRAVOPIS, </w:t>
            </w:r>
            <w:r w:rsidR="001C3AAB" w:rsidRPr="00FA757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NOVINE I ČASOPISI</w:t>
            </w:r>
          </w:p>
        </w:tc>
      </w:tr>
      <w:tr w:rsidR="00807CD1" w:rsidRPr="00FA7576" w:rsidTr="00D74C38">
        <w:trPr>
          <w:trHeight w:val="288"/>
        </w:trPr>
        <w:tc>
          <w:tcPr>
            <w:tcW w:w="9322" w:type="dxa"/>
          </w:tcPr>
          <w:p w:rsidR="00807CD1" w:rsidRPr="00FA7576" w:rsidRDefault="00647286" w:rsidP="00807CD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Koje je puno ime Gajeva pravopisa iz 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1830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>. godine?</w:t>
            </w:r>
          </w:p>
          <w:p w:rsidR="001C3AAB" w:rsidRPr="00FA7576" w:rsidRDefault="001C3AAB" w:rsidP="001C3AAB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07CD1" w:rsidRPr="00FA7576" w:rsidTr="00D74C38">
        <w:trPr>
          <w:trHeight w:val="557"/>
        </w:trPr>
        <w:tc>
          <w:tcPr>
            <w:tcW w:w="9322" w:type="dxa"/>
          </w:tcPr>
          <w:p w:rsidR="00807CD1" w:rsidRPr="00FA7576" w:rsidRDefault="00647286" w:rsidP="00807CD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Kako se nazivaju novine koje je Gaj pokrenuo 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1835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>. u Zagrebu?</w:t>
            </w:r>
          </w:p>
        </w:tc>
      </w:tr>
      <w:tr w:rsidR="00807CD1" w:rsidRPr="00FA7576" w:rsidTr="00D74C38">
        <w:trPr>
          <w:trHeight w:val="288"/>
        </w:trPr>
        <w:tc>
          <w:tcPr>
            <w:tcW w:w="9322" w:type="dxa"/>
          </w:tcPr>
          <w:p w:rsidR="00807CD1" w:rsidRPr="00FA7576" w:rsidRDefault="00647286" w:rsidP="00807CD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Kako se naziva književni prilog Gajevima novinama u kojem je, između ostalog, tiskana i '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Horvatska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domovina', danas naša himna 'Lijepa naša</w:t>
            </w:r>
            <w:r w:rsidR="00577796" w:rsidRPr="00FA7576">
              <w:rPr>
                <w:rFonts w:ascii="Calibri Light" w:hAnsi="Calibri Light" w:cs="Calibri Light"/>
                <w:sz w:val="24"/>
                <w:szCs w:val="24"/>
              </w:rPr>
              <w:t xml:space="preserve"> domovino</w:t>
            </w:r>
            <w:r w:rsidRPr="00FA7576">
              <w:rPr>
                <w:rFonts w:ascii="Calibri Light" w:hAnsi="Calibri Light" w:cs="Calibri Light"/>
                <w:sz w:val="24"/>
                <w:szCs w:val="24"/>
              </w:rPr>
              <w:t>'?</w:t>
            </w:r>
          </w:p>
          <w:p w:rsidR="00647286" w:rsidRPr="00FA7576" w:rsidRDefault="00647286" w:rsidP="00647286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07CD1" w:rsidRPr="00FA7576" w:rsidTr="00D74C38">
        <w:trPr>
          <w:trHeight w:val="557"/>
        </w:trPr>
        <w:tc>
          <w:tcPr>
            <w:tcW w:w="9322" w:type="dxa"/>
          </w:tcPr>
          <w:p w:rsidR="00807CD1" w:rsidRPr="00FA7576" w:rsidRDefault="00647286" w:rsidP="00807CD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U kojem gradu je izlazila 'Zora dalmatinska'?</w:t>
            </w:r>
          </w:p>
        </w:tc>
      </w:tr>
      <w:tr w:rsidR="00807CD1" w:rsidRPr="00FA7576" w:rsidTr="00D74C38">
        <w:trPr>
          <w:trHeight w:val="566"/>
        </w:trPr>
        <w:tc>
          <w:tcPr>
            <w:tcW w:w="9322" w:type="dxa"/>
          </w:tcPr>
          <w:p w:rsidR="00807CD1" w:rsidRPr="00FA7576" w:rsidRDefault="00577796" w:rsidP="00807CD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Kako se naziva časopis koji je pokrenuo Juraj Dobrila?</w:t>
            </w:r>
          </w:p>
        </w:tc>
      </w:tr>
    </w:tbl>
    <w:p w:rsidR="00CD6626" w:rsidRPr="00FA7576" w:rsidRDefault="00CD6626">
      <w:pPr>
        <w:rPr>
          <w:rFonts w:ascii="Calibri Light" w:hAnsi="Calibri Light" w:cs="Calibri Light"/>
          <w:b/>
          <w:sz w:val="24"/>
          <w:szCs w:val="24"/>
        </w:rPr>
      </w:pPr>
    </w:p>
    <w:p w:rsidR="00807CD1" w:rsidRPr="00FA7576" w:rsidRDefault="00807CD1">
      <w:pPr>
        <w:rPr>
          <w:rFonts w:ascii="Calibri Light" w:hAnsi="Calibri Light" w:cs="Calibri Light"/>
          <w:b/>
          <w:sz w:val="24"/>
          <w:szCs w:val="24"/>
        </w:rPr>
      </w:pPr>
    </w:p>
    <w:p w:rsidR="00807CD1" w:rsidRPr="00FA7576" w:rsidRDefault="00807CD1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807CD1" w:rsidRPr="00FA7576" w:rsidTr="00D74C38">
        <w:trPr>
          <w:trHeight w:val="557"/>
        </w:trPr>
        <w:tc>
          <w:tcPr>
            <w:tcW w:w="9322" w:type="dxa"/>
          </w:tcPr>
          <w:p w:rsidR="00807CD1" w:rsidRPr="00FA7576" w:rsidRDefault="00385E6B" w:rsidP="00385E6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POLITIČKE STRANKE</w:t>
            </w:r>
          </w:p>
        </w:tc>
      </w:tr>
      <w:tr w:rsidR="00807CD1" w:rsidRPr="00FA7576" w:rsidTr="00D74C38">
        <w:trPr>
          <w:trHeight w:val="288"/>
        </w:trPr>
        <w:tc>
          <w:tcPr>
            <w:tcW w:w="9322" w:type="dxa"/>
          </w:tcPr>
          <w:p w:rsidR="00807CD1" w:rsidRPr="00FA7576" w:rsidRDefault="00EB5551" w:rsidP="00807C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Kako se naziva stranka čije su članove pogrdno nazivali mađaronima?</w:t>
            </w:r>
          </w:p>
          <w:p w:rsidR="00385E6B" w:rsidRPr="00FA7576" w:rsidRDefault="00385E6B" w:rsidP="00385E6B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07CD1" w:rsidRPr="00FA7576" w:rsidTr="00D74C38">
        <w:trPr>
          <w:trHeight w:val="557"/>
        </w:trPr>
        <w:tc>
          <w:tcPr>
            <w:tcW w:w="9322" w:type="dxa"/>
          </w:tcPr>
          <w:p w:rsidR="00807CD1" w:rsidRPr="00FA7576" w:rsidRDefault="00B616B6" w:rsidP="00807C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Za što se zalagala Ilirska stranka?</w:t>
            </w:r>
          </w:p>
        </w:tc>
      </w:tr>
      <w:tr w:rsidR="00807CD1" w:rsidRPr="00FA7576" w:rsidTr="00D74C38">
        <w:trPr>
          <w:trHeight w:val="288"/>
        </w:trPr>
        <w:tc>
          <w:tcPr>
            <w:tcW w:w="9322" w:type="dxa"/>
          </w:tcPr>
          <w:p w:rsidR="00807CD1" w:rsidRPr="00FA7576" w:rsidRDefault="00B616B6" w:rsidP="00807C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Kako se naziva krvavi sukob na Markovu trgu 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1845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>.?</w:t>
            </w:r>
          </w:p>
          <w:p w:rsidR="00B616B6" w:rsidRPr="00FA7576" w:rsidRDefault="00B616B6" w:rsidP="00B616B6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07CD1" w:rsidRPr="00FA7576" w:rsidTr="00D74C38">
        <w:trPr>
          <w:trHeight w:val="557"/>
        </w:trPr>
        <w:tc>
          <w:tcPr>
            <w:tcW w:w="9322" w:type="dxa"/>
          </w:tcPr>
          <w:p w:rsidR="00807CD1" w:rsidRPr="00FA7576" w:rsidRDefault="00B616B6" w:rsidP="00807C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Tko je bio najpoznatiji predstavnik autonomaša u Dalmaciji?</w:t>
            </w:r>
          </w:p>
        </w:tc>
      </w:tr>
      <w:tr w:rsidR="00807CD1" w:rsidRPr="00FA7576" w:rsidTr="00D74C38">
        <w:trPr>
          <w:trHeight w:val="566"/>
        </w:trPr>
        <w:tc>
          <w:tcPr>
            <w:tcW w:w="9322" w:type="dxa"/>
          </w:tcPr>
          <w:p w:rsidR="00807CD1" w:rsidRPr="00FA7576" w:rsidRDefault="00FD5FEF" w:rsidP="00807C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U kojim </w:t>
            </w:r>
            <w:r w:rsidR="00B471F4" w:rsidRPr="00FA7576">
              <w:rPr>
                <w:rFonts w:ascii="Calibri Light" w:hAnsi="Calibri Light" w:cs="Calibri Light"/>
                <w:sz w:val="24"/>
                <w:szCs w:val="24"/>
              </w:rPr>
              <w:t xml:space="preserve">su se </w:t>
            </w:r>
            <w:r w:rsidRPr="00FA7576">
              <w:rPr>
                <w:rFonts w:ascii="Calibri Light" w:hAnsi="Calibri Light" w:cs="Calibri Light"/>
                <w:sz w:val="24"/>
                <w:szCs w:val="24"/>
              </w:rPr>
              <w:t>gradovima održavali Dalmatinski i Istarski sabori?</w:t>
            </w:r>
          </w:p>
        </w:tc>
      </w:tr>
    </w:tbl>
    <w:p w:rsidR="00807CD1" w:rsidRPr="00FA7576" w:rsidRDefault="00807CD1" w:rsidP="00807CD1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807CD1" w:rsidRPr="00FA7576" w:rsidTr="00D74C38">
        <w:trPr>
          <w:trHeight w:val="557"/>
        </w:trPr>
        <w:tc>
          <w:tcPr>
            <w:tcW w:w="9322" w:type="dxa"/>
          </w:tcPr>
          <w:p w:rsidR="00807CD1" w:rsidRPr="00FA7576" w:rsidRDefault="00FD5FEF" w:rsidP="00FD5FE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KULTURNI RAZVOJ</w:t>
            </w:r>
          </w:p>
        </w:tc>
      </w:tr>
      <w:tr w:rsidR="00807CD1" w:rsidRPr="00FA7576" w:rsidTr="00D74C38">
        <w:trPr>
          <w:trHeight w:val="288"/>
        </w:trPr>
        <w:tc>
          <w:tcPr>
            <w:tcW w:w="9322" w:type="dxa"/>
          </w:tcPr>
          <w:p w:rsidR="00807CD1" w:rsidRPr="00FA7576" w:rsidRDefault="005B128D" w:rsidP="00807C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Zašto je preporod nosio naziv 'ilirski'?</w:t>
            </w:r>
          </w:p>
          <w:p w:rsidR="005B128D" w:rsidRPr="00FA7576" w:rsidRDefault="005B128D" w:rsidP="005B128D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B128D" w:rsidRPr="00FA7576" w:rsidTr="00D74C38">
        <w:trPr>
          <w:trHeight w:val="557"/>
        </w:trPr>
        <w:tc>
          <w:tcPr>
            <w:tcW w:w="9322" w:type="dxa"/>
          </w:tcPr>
          <w:p w:rsidR="005B128D" w:rsidRPr="00FA7576" w:rsidRDefault="005B128D" w:rsidP="005B128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Kako se naziva prva opera na hrvatskom jeziku?</w:t>
            </w:r>
          </w:p>
          <w:p w:rsidR="005B128D" w:rsidRPr="00FA7576" w:rsidRDefault="005B128D" w:rsidP="005B128D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B128D" w:rsidRPr="00FA7576" w:rsidTr="00D74C38">
        <w:trPr>
          <w:trHeight w:val="288"/>
        </w:trPr>
        <w:tc>
          <w:tcPr>
            <w:tcW w:w="9322" w:type="dxa"/>
          </w:tcPr>
          <w:p w:rsidR="005B128D" w:rsidRPr="00FA7576" w:rsidRDefault="005B128D" w:rsidP="005B128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 Kako se naziva ustanova, osnovana 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1842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>. godine, čija je temeljna zadaća bila izdavanje knjiga na hrvatskom jeziku?</w:t>
            </w:r>
          </w:p>
          <w:p w:rsidR="005B128D" w:rsidRPr="00FA7576" w:rsidRDefault="005B128D" w:rsidP="005B128D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B128D" w:rsidRPr="00FA7576" w:rsidTr="00D74C38">
        <w:trPr>
          <w:trHeight w:val="557"/>
        </w:trPr>
        <w:tc>
          <w:tcPr>
            <w:tcW w:w="9322" w:type="dxa"/>
          </w:tcPr>
          <w:p w:rsidR="005B128D" w:rsidRPr="00FA7576" w:rsidRDefault="005B128D" w:rsidP="005B128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Koje ustanove su često bile mjesta okupljanja političara i pristaša preporoda?</w:t>
            </w:r>
          </w:p>
          <w:p w:rsidR="005B128D" w:rsidRPr="00FA7576" w:rsidRDefault="005B128D" w:rsidP="005B128D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B128D" w:rsidRPr="00FA7576" w:rsidTr="00D74C38">
        <w:trPr>
          <w:trHeight w:val="566"/>
        </w:trPr>
        <w:tc>
          <w:tcPr>
            <w:tcW w:w="9322" w:type="dxa"/>
          </w:tcPr>
          <w:p w:rsidR="005B128D" w:rsidRPr="00FA7576" w:rsidRDefault="005B128D" w:rsidP="005B128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Kako se naziva specifična ilirska jakna?</w:t>
            </w:r>
          </w:p>
        </w:tc>
      </w:tr>
    </w:tbl>
    <w:p w:rsidR="00807CD1" w:rsidRPr="00FA7576" w:rsidRDefault="00807CD1" w:rsidP="00807CD1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807CD1" w:rsidRPr="00FA7576" w:rsidTr="00D74C38">
        <w:trPr>
          <w:trHeight w:val="557"/>
        </w:trPr>
        <w:tc>
          <w:tcPr>
            <w:tcW w:w="9322" w:type="dxa"/>
          </w:tcPr>
          <w:p w:rsidR="00807CD1" w:rsidRPr="00FA7576" w:rsidRDefault="00EB5551" w:rsidP="00EB555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PITANJE JEZIKA I STVARANJE NACIJE</w:t>
            </w:r>
          </w:p>
        </w:tc>
      </w:tr>
      <w:tr w:rsidR="00807CD1" w:rsidRPr="00FA7576" w:rsidTr="00D74C38">
        <w:trPr>
          <w:trHeight w:val="288"/>
        </w:trPr>
        <w:tc>
          <w:tcPr>
            <w:tcW w:w="9322" w:type="dxa"/>
          </w:tcPr>
          <w:p w:rsidR="00807CD1" w:rsidRPr="00FA7576" w:rsidRDefault="007213EA" w:rsidP="00807C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Što je narod</w:t>
            </w:r>
            <w:r w:rsidR="00807CD1" w:rsidRPr="00FA7576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7213EA" w:rsidRPr="00FA7576" w:rsidRDefault="007213EA" w:rsidP="007213EA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07CD1" w:rsidRPr="00FA7576" w:rsidTr="00D74C38">
        <w:trPr>
          <w:trHeight w:val="557"/>
        </w:trPr>
        <w:tc>
          <w:tcPr>
            <w:tcW w:w="9322" w:type="dxa"/>
          </w:tcPr>
          <w:p w:rsidR="00807CD1" w:rsidRPr="00FA7576" w:rsidRDefault="007213EA" w:rsidP="00807C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Koji jezici su bili u širokoj uporabi u gradovima Banske Hrvatske?</w:t>
            </w:r>
          </w:p>
        </w:tc>
      </w:tr>
      <w:tr w:rsidR="00807CD1" w:rsidRPr="00FA7576" w:rsidTr="00D74C38">
        <w:trPr>
          <w:trHeight w:val="288"/>
        </w:trPr>
        <w:tc>
          <w:tcPr>
            <w:tcW w:w="9322" w:type="dxa"/>
          </w:tcPr>
          <w:p w:rsidR="00807CD1" w:rsidRPr="00FA7576" w:rsidRDefault="007213EA" w:rsidP="00807C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 xml:space="preserve">Koji jezik je bio službeni u Banskoj Hrvatskoj do </w:t>
            </w:r>
            <w:proofErr w:type="spellStart"/>
            <w:r w:rsidRPr="00FA7576">
              <w:rPr>
                <w:rFonts w:ascii="Calibri Light" w:hAnsi="Calibri Light" w:cs="Calibri Light"/>
                <w:sz w:val="24"/>
                <w:szCs w:val="24"/>
              </w:rPr>
              <w:t>1847</w:t>
            </w:r>
            <w:proofErr w:type="spellEnd"/>
            <w:r w:rsidRPr="00FA7576">
              <w:rPr>
                <w:rFonts w:ascii="Calibri Light" w:hAnsi="Calibri Light" w:cs="Calibri Light"/>
                <w:sz w:val="24"/>
                <w:szCs w:val="24"/>
              </w:rPr>
              <w:t>. godine?</w:t>
            </w:r>
          </w:p>
          <w:p w:rsidR="007213EA" w:rsidRPr="00FA7576" w:rsidRDefault="007213EA" w:rsidP="007213EA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07CD1" w:rsidRPr="00FA7576" w:rsidTr="00D74C38">
        <w:trPr>
          <w:trHeight w:val="557"/>
        </w:trPr>
        <w:tc>
          <w:tcPr>
            <w:tcW w:w="9322" w:type="dxa"/>
          </w:tcPr>
          <w:p w:rsidR="00807CD1" w:rsidRPr="00FA7576" w:rsidRDefault="00DE6B8F" w:rsidP="00807C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Na koje načine su preporoditelji nastojali proširiti uporabu hrvatskog jezika?</w:t>
            </w:r>
          </w:p>
        </w:tc>
      </w:tr>
      <w:tr w:rsidR="00807CD1" w:rsidRPr="00FA7576" w:rsidTr="00D74C38">
        <w:trPr>
          <w:trHeight w:val="566"/>
        </w:trPr>
        <w:tc>
          <w:tcPr>
            <w:tcW w:w="9322" w:type="dxa"/>
          </w:tcPr>
          <w:p w:rsidR="00807CD1" w:rsidRPr="00FA7576" w:rsidRDefault="00396C0C" w:rsidP="00807C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A7576">
              <w:rPr>
                <w:rFonts w:ascii="Calibri Light" w:hAnsi="Calibri Light" w:cs="Calibri Light"/>
                <w:sz w:val="24"/>
                <w:szCs w:val="24"/>
              </w:rPr>
              <w:t>Koje godine je hrvatski postao službeni jezik u cijeloj Dalmaciji?</w:t>
            </w:r>
          </w:p>
        </w:tc>
      </w:tr>
    </w:tbl>
    <w:p w:rsidR="00807CD1" w:rsidRPr="00FA7576" w:rsidRDefault="00807CD1" w:rsidP="00807CD1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FA7576" w:rsidRDefault="00AE492A" w:rsidP="00AE492A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FA7576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Literatura:</w:t>
      </w:r>
    </w:p>
    <w:p w:rsidR="007B6832" w:rsidRPr="00FA7576" w:rsidRDefault="00A16F9F" w:rsidP="007B68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FA7576">
        <w:rPr>
          <w:rFonts w:ascii="Calibri Light" w:hAnsi="Calibri Light" w:cs="Calibri Light"/>
          <w:color w:val="000000"/>
          <w:sz w:val="24"/>
          <w:szCs w:val="24"/>
        </w:rPr>
        <w:br/>
      </w:r>
      <w:r w:rsidR="007B6832"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Društveni razvoj u Hrvatskoj: od </w:t>
      </w:r>
      <w:proofErr w:type="spellStart"/>
      <w:r w:rsidR="007B6832"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16</w:t>
      </w:r>
      <w:proofErr w:type="spellEnd"/>
      <w:r w:rsidR="007B6832"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. stoljeća do početka </w:t>
      </w:r>
      <w:proofErr w:type="spellStart"/>
      <w:r w:rsidR="007B6832"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20</w:t>
      </w:r>
      <w:proofErr w:type="spellEnd"/>
      <w:r w:rsidR="007B6832"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. stoljeća</w:t>
      </w:r>
      <w:r w:rsidR="007B6832" w:rsidRPr="00FA7576">
        <w:rPr>
          <w:rFonts w:ascii="Calibri Light" w:hAnsi="Calibri Light" w:cs="Calibri Light"/>
          <w:sz w:val="24"/>
          <w:szCs w:val="24"/>
        </w:rPr>
        <w:t xml:space="preserve">, uredila Mirjana </w:t>
      </w:r>
      <w:proofErr w:type="spellStart"/>
      <w:r w:rsidR="007B6832" w:rsidRPr="00FA7576">
        <w:rPr>
          <w:rFonts w:ascii="Calibri Light" w:hAnsi="Calibri Light" w:cs="Calibri Light"/>
          <w:sz w:val="24"/>
          <w:szCs w:val="24"/>
        </w:rPr>
        <w:t>Gross</w:t>
      </w:r>
      <w:proofErr w:type="spellEnd"/>
      <w:r w:rsidR="007B6832" w:rsidRPr="00FA7576">
        <w:rPr>
          <w:rFonts w:ascii="Calibri Light" w:hAnsi="Calibri Light" w:cs="Calibri Light"/>
          <w:sz w:val="24"/>
          <w:szCs w:val="24"/>
        </w:rPr>
        <w:t xml:space="preserve">, Sveučilišna naklada </w:t>
      </w:r>
      <w:proofErr w:type="spellStart"/>
      <w:r w:rsidR="007B6832" w:rsidRPr="00FA7576">
        <w:rPr>
          <w:rFonts w:ascii="Calibri Light" w:hAnsi="Calibri Light" w:cs="Calibri Light"/>
          <w:sz w:val="24"/>
          <w:szCs w:val="24"/>
        </w:rPr>
        <w:t>Liber</w:t>
      </w:r>
      <w:proofErr w:type="spellEnd"/>
      <w:r w:rsidR="007B6832" w:rsidRPr="00FA7576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="007B6832" w:rsidRPr="00FA7576">
        <w:rPr>
          <w:rFonts w:ascii="Calibri Light" w:hAnsi="Calibri Light" w:cs="Calibri Light"/>
          <w:sz w:val="24"/>
          <w:szCs w:val="24"/>
        </w:rPr>
        <w:t>1981</w:t>
      </w:r>
      <w:proofErr w:type="spellEnd"/>
      <w:r w:rsidR="007B6832"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FA7576">
        <w:rPr>
          <w:rFonts w:ascii="Calibri Light" w:hAnsi="Calibri Light" w:cs="Calibri Light"/>
          <w:sz w:val="24"/>
          <w:szCs w:val="24"/>
        </w:rPr>
        <w:t xml:space="preserve">Erdelja,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Stojaković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: </w:t>
      </w: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Tragom prošlosti 7</w:t>
      </w:r>
      <w:r w:rsidRPr="00FA7576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2014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FA7576">
        <w:rPr>
          <w:rFonts w:ascii="Calibri Light" w:hAnsi="Calibri Light" w:cs="Calibri Light"/>
          <w:sz w:val="24"/>
          <w:szCs w:val="24"/>
        </w:rPr>
        <w:t>Grupa autora: </w:t>
      </w: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The</w:t>
      </w:r>
      <w:proofErr w:type="spellEnd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 </w:t>
      </w: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Times</w:t>
      </w:r>
      <w:proofErr w:type="spellEnd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 – Atlas svjetske povijesti,</w:t>
      </w:r>
      <w:r w:rsidRPr="00FA7576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 knjiga, Ljubljana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FA7576">
        <w:rPr>
          <w:rFonts w:ascii="Calibri Light" w:hAnsi="Calibri Light" w:cs="Calibri Light"/>
          <w:sz w:val="24"/>
          <w:szCs w:val="24"/>
        </w:rPr>
        <w:t>Grabe, Daniela: </w:t>
      </w: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svakodnevice i socijalna povijest, povijest žena</w:t>
      </w:r>
      <w:r w:rsidR="00FA7576">
        <w:rPr>
          <w:rFonts w:ascii="Calibri Light" w:hAnsi="Calibri Light" w:cs="Calibri Light"/>
          <w:sz w:val="24"/>
          <w:szCs w:val="24"/>
        </w:rPr>
        <w:t xml:space="preserve">; radni materijal za Seminar </w:t>
      </w:r>
      <w:r w:rsidRPr="00FA7576">
        <w:rPr>
          <w:rFonts w:ascii="Calibri Light" w:hAnsi="Calibri Light" w:cs="Calibri Light"/>
          <w:sz w:val="24"/>
          <w:szCs w:val="24"/>
        </w:rPr>
        <w:t xml:space="preserve">za profesore povijesti, Opatija,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FA7576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hrvatskog naroda,</w:t>
      </w:r>
      <w:r w:rsidRPr="00FA7576">
        <w:rPr>
          <w:rFonts w:ascii="Calibri Light" w:hAnsi="Calibri Light" w:cs="Calibri Light"/>
          <w:sz w:val="24"/>
          <w:szCs w:val="24"/>
        </w:rPr>
        <w:t xml:space="preserve"> Školska knjiga, Zagreb,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2013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A7576">
        <w:rPr>
          <w:rFonts w:ascii="Calibri Light" w:hAnsi="Calibri Light" w:cs="Calibri Light"/>
          <w:sz w:val="24"/>
          <w:szCs w:val="24"/>
        </w:rPr>
        <w:t>Hroch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, Miroslav: </w:t>
      </w: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Društveni preduvjeti nacionalnih preporoda u Europi</w:t>
      </w:r>
      <w:r w:rsidRPr="00FA7576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Industrijska baština u nastavi povijesti</w:t>
      </w:r>
      <w:r w:rsidRPr="00FA7576">
        <w:rPr>
          <w:rFonts w:ascii="Calibri Light" w:hAnsi="Calibri Light" w:cs="Calibri Light"/>
          <w:sz w:val="24"/>
          <w:szCs w:val="24"/>
        </w:rPr>
        <w:t xml:space="preserve">, Povijest u nastavi,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15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/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 (tematski broj, urednica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mr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sc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. Marijana Marinović), Društvo za hrvatsku povjesnicu, Zagreb,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A7576">
        <w:rPr>
          <w:rFonts w:ascii="Calibri Light" w:hAnsi="Calibri Light" w:cs="Calibri Light"/>
          <w:sz w:val="24"/>
          <w:szCs w:val="24"/>
        </w:rPr>
        <w:t>Iveljić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, Iskra: </w:t>
      </w: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Banska Hrvatska i Vojna krajina od prosvijećenog apsolutizma do </w:t>
      </w: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1848</w:t>
      </w:r>
      <w:proofErr w:type="spellEnd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. godine</w:t>
      </w:r>
      <w:r w:rsidRPr="00FA7576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Leykam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International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A7576">
        <w:rPr>
          <w:rFonts w:ascii="Calibri Light" w:hAnsi="Calibri Light" w:cs="Calibri Light"/>
          <w:sz w:val="24"/>
          <w:szCs w:val="24"/>
        </w:rPr>
        <w:t>Janson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, H. W.,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Janson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, A. F.: </w:t>
      </w: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umjetnosti</w:t>
      </w:r>
      <w:r w:rsidRPr="00FA757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Stanek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, Varaždin,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2013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FA7576">
        <w:rPr>
          <w:rFonts w:ascii="Calibri Light" w:hAnsi="Calibri Light" w:cs="Calibri Light"/>
          <w:sz w:val="24"/>
          <w:szCs w:val="24"/>
        </w:rPr>
        <w:t>Karaman, Igor: </w:t>
      </w: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Hrvatska na pragu modernizacije (</w:t>
      </w: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1750</w:t>
      </w:r>
      <w:proofErr w:type="spellEnd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. – </w:t>
      </w: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1918</w:t>
      </w:r>
      <w:proofErr w:type="spellEnd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.),</w:t>
      </w:r>
      <w:r w:rsidRPr="00FA7576">
        <w:rPr>
          <w:rFonts w:ascii="Calibri Light" w:hAnsi="Calibri Light" w:cs="Calibri Light"/>
          <w:sz w:val="24"/>
          <w:szCs w:val="24"/>
        </w:rPr>
        <w:t xml:space="preserve"> Naklada Ljevak, Zagreb,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FA7576">
        <w:rPr>
          <w:rFonts w:ascii="Calibri Light" w:hAnsi="Calibri Light" w:cs="Calibri Light"/>
          <w:sz w:val="24"/>
          <w:szCs w:val="24"/>
        </w:rPr>
        <w:t>Mijatović, Anđelko: </w:t>
      </w: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Ban Jelačić,</w:t>
      </w:r>
      <w:r w:rsidRPr="00FA7576">
        <w:rPr>
          <w:rFonts w:ascii="Calibri Light" w:hAnsi="Calibri Light" w:cs="Calibri Light"/>
          <w:sz w:val="24"/>
          <w:szCs w:val="24"/>
        </w:rPr>
        <w:t xml:space="preserve"> Školska knjiga, Zagreb,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1991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Nacionalni pokret u Hrvatskoj u </w:t>
      </w: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19</w:t>
      </w:r>
      <w:proofErr w:type="spellEnd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. stoljeću</w:t>
      </w:r>
      <w:r w:rsidRPr="00FA7576">
        <w:rPr>
          <w:rFonts w:ascii="Calibri Light" w:hAnsi="Calibri Light" w:cs="Calibri Light"/>
          <w:sz w:val="24"/>
          <w:szCs w:val="24"/>
        </w:rPr>
        <w:t> – Zbornik (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gl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  <w:r w:rsidR="00FA7576">
        <w:rPr>
          <w:rFonts w:ascii="Calibri Light" w:hAnsi="Calibri Light" w:cs="Calibri Light"/>
          <w:sz w:val="24"/>
          <w:szCs w:val="24"/>
        </w:rPr>
        <w:t xml:space="preserve"> </w:t>
      </w:r>
      <w:r w:rsidRPr="00FA7576">
        <w:rPr>
          <w:rFonts w:ascii="Calibri Light" w:hAnsi="Calibri Light" w:cs="Calibri Light"/>
          <w:sz w:val="24"/>
          <w:szCs w:val="24"/>
        </w:rPr>
        <w:t xml:space="preserve">urednica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mr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sc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. Marijana Marinović),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AZOO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FA7576">
        <w:rPr>
          <w:rFonts w:ascii="Calibri Light" w:hAnsi="Calibri Light" w:cs="Calibri Light"/>
          <w:sz w:val="24"/>
          <w:szCs w:val="24"/>
        </w:rPr>
        <w:t>Pavličević, Dragutin: </w:t>
      </w: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Hrvatske,</w:t>
      </w:r>
      <w:r w:rsidRPr="00FA7576">
        <w:rPr>
          <w:rFonts w:ascii="Calibri Light" w:hAnsi="Calibri Light" w:cs="Calibri Light"/>
          <w:sz w:val="24"/>
          <w:szCs w:val="24"/>
        </w:rPr>
        <w:t xml:space="preserve"> Naklada Pavičić, Zagreb,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Povijesno nasljeđe i nacionalni identiteti</w:t>
      </w:r>
      <w:r w:rsidRPr="00FA7576">
        <w:rPr>
          <w:rFonts w:ascii="Calibri Light" w:hAnsi="Calibri Light" w:cs="Calibri Light"/>
          <w:sz w:val="24"/>
          <w:szCs w:val="24"/>
        </w:rPr>
        <w:t xml:space="preserve"> – Zbornik (urednica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mr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sc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. Marijana Marinović), Zavod za školstvo Republike Hrvatske, Zagreb,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Hrvata</w:t>
      </w:r>
      <w:r w:rsidRPr="00FA7576">
        <w:rPr>
          <w:rFonts w:ascii="Calibri Light" w:hAnsi="Calibri Light" w:cs="Calibri Light"/>
          <w:sz w:val="24"/>
          <w:szCs w:val="24"/>
        </w:rPr>
        <w:t xml:space="preserve">, knjiga 2, Školska knjiga, Zagreb,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Povijest, sv. </w:t>
      </w: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13</w:t>
      </w:r>
      <w:proofErr w:type="spellEnd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 – Napoleon, restauracija i revolucionarna kretanja (</w:t>
      </w: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1800</w:t>
      </w:r>
      <w:proofErr w:type="spellEnd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. – </w:t>
      </w: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1848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.), Biblioteka Jutarnjeg lista, Zagreb,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Povijest, sv. </w:t>
      </w: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14</w:t>
      </w:r>
      <w:proofErr w:type="spellEnd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 – Industrijalizacija i nacionalne revolucije (</w:t>
      </w: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1848</w:t>
      </w:r>
      <w:proofErr w:type="spellEnd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. – </w:t>
      </w: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1871</w:t>
      </w:r>
      <w:proofErr w:type="spellEnd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.),</w:t>
      </w:r>
      <w:r w:rsidRPr="00FA7576">
        <w:rPr>
          <w:rFonts w:ascii="Calibri Light" w:hAnsi="Calibri Light" w:cs="Calibri Light"/>
          <w:sz w:val="24"/>
          <w:szCs w:val="24"/>
        </w:rPr>
        <w:t xml:space="preserve"> Biblioteka Jutarnjeg lista, Zagreb,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FA7576">
        <w:rPr>
          <w:rFonts w:ascii="Calibri Light" w:hAnsi="Calibri Light" w:cs="Calibri Light"/>
          <w:sz w:val="24"/>
          <w:szCs w:val="24"/>
        </w:rPr>
        <w:t>Taylor, A. J. P.: </w:t>
      </w:r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Habsburška Monarhija </w:t>
      </w: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1809</w:t>
      </w:r>
      <w:proofErr w:type="spellEnd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. – </w:t>
      </w: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1918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., Znanje, Zagreb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FA7576" w:rsidRDefault="007B6832" w:rsidP="00FA7576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Timesov</w:t>
      </w:r>
      <w:proofErr w:type="spellEnd"/>
      <w:r w:rsidRPr="00FA7576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 Atlas svijeta,</w:t>
      </w:r>
      <w:r w:rsidRPr="00FA7576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Times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 –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 xml:space="preserve"> knjiga, Ljubljana </w:t>
      </w:r>
      <w:proofErr w:type="spellStart"/>
      <w:r w:rsidRPr="00FA7576">
        <w:rPr>
          <w:rFonts w:ascii="Calibri Light" w:hAnsi="Calibri Light" w:cs="Calibri Light"/>
          <w:sz w:val="24"/>
          <w:szCs w:val="24"/>
        </w:rPr>
        <w:t>1987</w:t>
      </w:r>
      <w:proofErr w:type="spellEnd"/>
      <w:r w:rsidRPr="00FA7576">
        <w:rPr>
          <w:rFonts w:ascii="Calibri Light" w:hAnsi="Calibri Light" w:cs="Calibri Light"/>
          <w:sz w:val="24"/>
          <w:szCs w:val="24"/>
        </w:rPr>
        <w:t>.</w:t>
      </w:r>
    </w:p>
    <w:p w:rsidR="00AE492A" w:rsidRPr="00FA7576" w:rsidRDefault="00AE492A" w:rsidP="00FA7576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sectPr w:rsidR="00AE492A" w:rsidRPr="00FA7576" w:rsidSect="00FA75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06B" w:rsidRDefault="007D706B" w:rsidP="00D03447">
      <w:pPr>
        <w:spacing w:after="0" w:line="240" w:lineRule="auto"/>
      </w:pPr>
      <w:r>
        <w:separator/>
      </w:r>
    </w:p>
  </w:endnote>
  <w:endnote w:type="continuationSeparator" w:id="0">
    <w:p w:rsidR="007D706B" w:rsidRDefault="007D706B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06B" w:rsidRDefault="007D706B" w:rsidP="00D03447">
      <w:pPr>
        <w:spacing w:after="0" w:line="240" w:lineRule="auto"/>
      </w:pPr>
      <w:r>
        <w:separator/>
      </w:r>
    </w:p>
  </w:footnote>
  <w:footnote w:type="continuationSeparator" w:id="0">
    <w:p w:rsidR="007D706B" w:rsidRDefault="007D706B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55F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625B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C2D11"/>
    <w:multiLevelType w:val="hybridMultilevel"/>
    <w:tmpl w:val="4F5E3480"/>
    <w:lvl w:ilvl="0" w:tplc="9E629B6E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53FD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64C58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E04A3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5CC5"/>
    <w:rsid w:val="00032332"/>
    <w:rsid w:val="00033CC0"/>
    <w:rsid w:val="000365BA"/>
    <w:rsid w:val="00054180"/>
    <w:rsid w:val="0005533C"/>
    <w:rsid w:val="00057507"/>
    <w:rsid w:val="000631B2"/>
    <w:rsid w:val="00070768"/>
    <w:rsid w:val="0007610E"/>
    <w:rsid w:val="000901C6"/>
    <w:rsid w:val="00091C4E"/>
    <w:rsid w:val="000D569A"/>
    <w:rsid w:val="000F447F"/>
    <w:rsid w:val="00100126"/>
    <w:rsid w:val="00104FF1"/>
    <w:rsid w:val="001124AE"/>
    <w:rsid w:val="00115489"/>
    <w:rsid w:val="00116272"/>
    <w:rsid w:val="001323CE"/>
    <w:rsid w:val="001442F9"/>
    <w:rsid w:val="00147B86"/>
    <w:rsid w:val="00157377"/>
    <w:rsid w:val="001617B3"/>
    <w:rsid w:val="00162D3D"/>
    <w:rsid w:val="00167373"/>
    <w:rsid w:val="00187525"/>
    <w:rsid w:val="001907BA"/>
    <w:rsid w:val="00197D50"/>
    <w:rsid w:val="001B1BD4"/>
    <w:rsid w:val="001B62A3"/>
    <w:rsid w:val="001C3AAB"/>
    <w:rsid w:val="001C6F37"/>
    <w:rsid w:val="001E03EA"/>
    <w:rsid w:val="001F573F"/>
    <w:rsid w:val="0020637F"/>
    <w:rsid w:val="00237EB8"/>
    <w:rsid w:val="00247502"/>
    <w:rsid w:val="00250828"/>
    <w:rsid w:val="00271841"/>
    <w:rsid w:val="00282A18"/>
    <w:rsid w:val="00296085"/>
    <w:rsid w:val="002A072A"/>
    <w:rsid w:val="002B0D1E"/>
    <w:rsid w:val="002B6152"/>
    <w:rsid w:val="002C005B"/>
    <w:rsid w:val="002C181B"/>
    <w:rsid w:val="002C4865"/>
    <w:rsid w:val="002D2034"/>
    <w:rsid w:val="002F7143"/>
    <w:rsid w:val="002F723F"/>
    <w:rsid w:val="00310B1A"/>
    <w:rsid w:val="00314B31"/>
    <w:rsid w:val="0031770F"/>
    <w:rsid w:val="00323E75"/>
    <w:rsid w:val="00350A0E"/>
    <w:rsid w:val="00353FF6"/>
    <w:rsid w:val="00364B01"/>
    <w:rsid w:val="00370BAD"/>
    <w:rsid w:val="0038543A"/>
    <w:rsid w:val="00385E6B"/>
    <w:rsid w:val="003932AD"/>
    <w:rsid w:val="0039417E"/>
    <w:rsid w:val="00396C0C"/>
    <w:rsid w:val="003B2856"/>
    <w:rsid w:val="003C363F"/>
    <w:rsid w:val="003E0318"/>
    <w:rsid w:val="003E3FE1"/>
    <w:rsid w:val="00405DC1"/>
    <w:rsid w:val="00406777"/>
    <w:rsid w:val="004375A4"/>
    <w:rsid w:val="0046169A"/>
    <w:rsid w:val="0046461B"/>
    <w:rsid w:val="00464D1C"/>
    <w:rsid w:val="0047241D"/>
    <w:rsid w:val="00475423"/>
    <w:rsid w:val="00476632"/>
    <w:rsid w:val="004801CE"/>
    <w:rsid w:val="004A2FDC"/>
    <w:rsid w:val="004A70EB"/>
    <w:rsid w:val="004C7DA0"/>
    <w:rsid w:val="004D6C8A"/>
    <w:rsid w:val="004E4CF9"/>
    <w:rsid w:val="004E685D"/>
    <w:rsid w:val="004F09F2"/>
    <w:rsid w:val="004F27EC"/>
    <w:rsid w:val="004F5619"/>
    <w:rsid w:val="00513C24"/>
    <w:rsid w:val="005242A9"/>
    <w:rsid w:val="0055413F"/>
    <w:rsid w:val="005561D0"/>
    <w:rsid w:val="00563623"/>
    <w:rsid w:val="0056496F"/>
    <w:rsid w:val="00564F56"/>
    <w:rsid w:val="0057573A"/>
    <w:rsid w:val="00577796"/>
    <w:rsid w:val="00594552"/>
    <w:rsid w:val="005B128D"/>
    <w:rsid w:val="005B16F2"/>
    <w:rsid w:val="005B29AD"/>
    <w:rsid w:val="005B5C0C"/>
    <w:rsid w:val="005C204B"/>
    <w:rsid w:val="005E3274"/>
    <w:rsid w:val="005E5189"/>
    <w:rsid w:val="005F2C1D"/>
    <w:rsid w:val="00602EBA"/>
    <w:rsid w:val="006046E9"/>
    <w:rsid w:val="00605288"/>
    <w:rsid w:val="00635BA4"/>
    <w:rsid w:val="00636363"/>
    <w:rsid w:val="0063670F"/>
    <w:rsid w:val="00647286"/>
    <w:rsid w:val="00666653"/>
    <w:rsid w:val="006707B5"/>
    <w:rsid w:val="00682867"/>
    <w:rsid w:val="00684EA5"/>
    <w:rsid w:val="00696804"/>
    <w:rsid w:val="006A0740"/>
    <w:rsid w:val="006A73F6"/>
    <w:rsid w:val="006B0A77"/>
    <w:rsid w:val="006B3927"/>
    <w:rsid w:val="006C0841"/>
    <w:rsid w:val="006C21F2"/>
    <w:rsid w:val="006C44F5"/>
    <w:rsid w:val="006E1AEA"/>
    <w:rsid w:val="006E35D2"/>
    <w:rsid w:val="006E36FE"/>
    <w:rsid w:val="006E7AD9"/>
    <w:rsid w:val="007008EF"/>
    <w:rsid w:val="00702630"/>
    <w:rsid w:val="00713ABA"/>
    <w:rsid w:val="00720061"/>
    <w:rsid w:val="007213EA"/>
    <w:rsid w:val="00735262"/>
    <w:rsid w:val="00754079"/>
    <w:rsid w:val="007560F6"/>
    <w:rsid w:val="00757846"/>
    <w:rsid w:val="00761A2D"/>
    <w:rsid w:val="00767D76"/>
    <w:rsid w:val="0079525C"/>
    <w:rsid w:val="007A4512"/>
    <w:rsid w:val="007B08C4"/>
    <w:rsid w:val="007B6832"/>
    <w:rsid w:val="007D706B"/>
    <w:rsid w:val="007F263B"/>
    <w:rsid w:val="00806073"/>
    <w:rsid w:val="00807CD1"/>
    <w:rsid w:val="00830AA4"/>
    <w:rsid w:val="008345EA"/>
    <w:rsid w:val="00835190"/>
    <w:rsid w:val="008363C0"/>
    <w:rsid w:val="008423E0"/>
    <w:rsid w:val="00843C9F"/>
    <w:rsid w:val="008471F9"/>
    <w:rsid w:val="00847BEC"/>
    <w:rsid w:val="00875C25"/>
    <w:rsid w:val="00885259"/>
    <w:rsid w:val="00893129"/>
    <w:rsid w:val="008C6FF1"/>
    <w:rsid w:val="008C7481"/>
    <w:rsid w:val="008F00E5"/>
    <w:rsid w:val="009073CD"/>
    <w:rsid w:val="00910209"/>
    <w:rsid w:val="00910629"/>
    <w:rsid w:val="009135D9"/>
    <w:rsid w:val="00914FD9"/>
    <w:rsid w:val="00917471"/>
    <w:rsid w:val="00935A2F"/>
    <w:rsid w:val="00963678"/>
    <w:rsid w:val="00975491"/>
    <w:rsid w:val="009833BE"/>
    <w:rsid w:val="00985AD6"/>
    <w:rsid w:val="00995DEC"/>
    <w:rsid w:val="00995F86"/>
    <w:rsid w:val="009B5ED1"/>
    <w:rsid w:val="009C2098"/>
    <w:rsid w:val="009C313A"/>
    <w:rsid w:val="009C3A48"/>
    <w:rsid w:val="009D1631"/>
    <w:rsid w:val="009D188D"/>
    <w:rsid w:val="009D451B"/>
    <w:rsid w:val="009F22A7"/>
    <w:rsid w:val="009F7599"/>
    <w:rsid w:val="00A04835"/>
    <w:rsid w:val="00A16F9F"/>
    <w:rsid w:val="00A32E6E"/>
    <w:rsid w:val="00A34DB3"/>
    <w:rsid w:val="00A37E1C"/>
    <w:rsid w:val="00A442DA"/>
    <w:rsid w:val="00A46871"/>
    <w:rsid w:val="00A54FED"/>
    <w:rsid w:val="00A62506"/>
    <w:rsid w:val="00A72020"/>
    <w:rsid w:val="00AA039F"/>
    <w:rsid w:val="00AA2838"/>
    <w:rsid w:val="00AB3033"/>
    <w:rsid w:val="00AC0126"/>
    <w:rsid w:val="00AE1014"/>
    <w:rsid w:val="00AE492A"/>
    <w:rsid w:val="00B01742"/>
    <w:rsid w:val="00B204C1"/>
    <w:rsid w:val="00B471F4"/>
    <w:rsid w:val="00B506DF"/>
    <w:rsid w:val="00B51617"/>
    <w:rsid w:val="00B5349D"/>
    <w:rsid w:val="00B616B6"/>
    <w:rsid w:val="00B6284E"/>
    <w:rsid w:val="00B63923"/>
    <w:rsid w:val="00B75569"/>
    <w:rsid w:val="00B85548"/>
    <w:rsid w:val="00BB5D6C"/>
    <w:rsid w:val="00BC6032"/>
    <w:rsid w:val="00BD6FD5"/>
    <w:rsid w:val="00BE301C"/>
    <w:rsid w:val="00BF467A"/>
    <w:rsid w:val="00C06C32"/>
    <w:rsid w:val="00C121B8"/>
    <w:rsid w:val="00C44333"/>
    <w:rsid w:val="00C46FC4"/>
    <w:rsid w:val="00C5138F"/>
    <w:rsid w:val="00C5456D"/>
    <w:rsid w:val="00C61B28"/>
    <w:rsid w:val="00C63B89"/>
    <w:rsid w:val="00C74214"/>
    <w:rsid w:val="00C77311"/>
    <w:rsid w:val="00C80AD5"/>
    <w:rsid w:val="00C94042"/>
    <w:rsid w:val="00CA1E7A"/>
    <w:rsid w:val="00CB7E24"/>
    <w:rsid w:val="00CD5DA1"/>
    <w:rsid w:val="00CD6626"/>
    <w:rsid w:val="00CE140D"/>
    <w:rsid w:val="00D03447"/>
    <w:rsid w:val="00D065DA"/>
    <w:rsid w:val="00D2438C"/>
    <w:rsid w:val="00D47493"/>
    <w:rsid w:val="00D515B2"/>
    <w:rsid w:val="00D62D26"/>
    <w:rsid w:val="00D8467D"/>
    <w:rsid w:val="00D91D42"/>
    <w:rsid w:val="00DA7930"/>
    <w:rsid w:val="00DD369D"/>
    <w:rsid w:val="00DE6B8F"/>
    <w:rsid w:val="00DF3AD5"/>
    <w:rsid w:val="00E00CDF"/>
    <w:rsid w:val="00E1420B"/>
    <w:rsid w:val="00E14273"/>
    <w:rsid w:val="00E15ED8"/>
    <w:rsid w:val="00E31225"/>
    <w:rsid w:val="00E446DF"/>
    <w:rsid w:val="00E45ACD"/>
    <w:rsid w:val="00E53AE2"/>
    <w:rsid w:val="00E57E70"/>
    <w:rsid w:val="00E60BC3"/>
    <w:rsid w:val="00E631F5"/>
    <w:rsid w:val="00E63DB7"/>
    <w:rsid w:val="00E65AED"/>
    <w:rsid w:val="00E66D47"/>
    <w:rsid w:val="00E726B6"/>
    <w:rsid w:val="00E72F94"/>
    <w:rsid w:val="00E814FD"/>
    <w:rsid w:val="00E9660C"/>
    <w:rsid w:val="00E97764"/>
    <w:rsid w:val="00EA2FD1"/>
    <w:rsid w:val="00EB2C1E"/>
    <w:rsid w:val="00EB4FD9"/>
    <w:rsid w:val="00EB5551"/>
    <w:rsid w:val="00EC6E88"/>
    <w:rsid w:val="00EE2330"/>
    <w:rsid w:val="00EE4C97"/>
    <w:rsid w:val="00EF1E94"/>
    <w:rsid w:val="00F0328C"/>
    <w:rsid w:val="00F11193"/>
    <w:rsid w:val="00F14BAD"/>
    <w:rsid w:val="00F229BB"/>
    <w:rsid w:val="00F419C4"/>
    <w:rsid w:val="00F435FD"/>
    <w:rsid w:val="00F43B2F"/>
    <w:rsid w:val="00F52DFF"/>
    <w:rsid w:val="00F653C6"/>
    <w:rsid w:val="00F76C61"/>
    <w:rsid w:val="00F808B7"/>
    <w:rsid w:val="00F87385"/>
    <w:rsid w:val="00FA7576"/>
    <w:rsid w:val="00FB7EE0"/>
    <w:rsid w:val="00FC70A5"/>
    <w:rsid w:val="00FD35CF"/>
    <w:rsid w:val="00FD5FEF"/>
    <w:rsid w:val="00FE3B1E"/>
    <w:rsid w:val="00FE60B6"/>
    <w:rsid w:val="00FF036C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50E0-B041-4ECE-B02A-5AA1D761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8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254</cp:revision>
  <dcterms:created xsi:type="dcterms:W3CDTF">2019-08-23T10:03:00Z</dcterms:created>
  <dcterms:modified xsi:type="dcterms:W3CDTF">2020-06-18T07:53:00Z</dcterms:modified>
</cp:coreProperties>
</file>